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A96DFF49">
      <w:pPr>
        <w:jc w:val="center"/>
        <w:rPr>
          <w:rFonts w:hint="eastAsia" w:ascii="宋体" w:hAnsi="宋体" w:eastAsia="宋体" w:cs="宋体"/>
          <w:b/>
          <w:bCs/>
          <w:sz w:val="24"/>
          <w:szCs w:val="24"/>
          <w:lang w:val="en-US"/>
        </w:rPr>
      </w:pPr>
      <w:r>
        <w:rPr>
          <w:rFonts w:hint="eastAsia" w:ascii="宋体" w:hAnsi="宋体" w:eastAsia="宋体" w:cs="宋体"/>
          <w:b/>
          <w:bCs/>
          <w:sz w:val="24"/>
          <w:szCs w:val="24"/>
          <w:lang w:val="en-US"/>
        </w:rPr>
        <w:t>济南市2025—2026学年高三摸底考试</w:t>
      </w:r>
    </w:p>
    <w:p w14:paraId="BB020B12">
      <w:pPr>
        <w:jc w:val="center"/>
        <w:rPr>
          <w:rFonts w:hint="eastAsia" w:ascii="宋体" w:hAnsi="宋体" w:eastAsia="宋体" w:cs="宋体"/>
          <w:b/>
          <w:bCs/>
          <w:sz w:val="24"/>
          <w:szCs w:val="24"/>
          <w:lang w:val="en-US"/>
        </w:rPr>
      </w:pPr>
      <w:r>
        <w:rPr>
          <w:rFonts w:hint="eastAsia" w:ascii="宋体" w:hAnsi="宋体" w:eastAsia="宋体" w:cs="宋体"/>
          <w:b/>
          <w:bCs/>
          <w:sz w:val="24"/>
          <w:szCs w:val="24"/>
          <w:lang w:val="en-US"/>
        </w:rPr>
        <w:t>作文阅卷报告</w:t>
      </w:r>
    </w:p>
    <w:p w14:paraId="AB9D8E0D">
      <w:pPr>
        <w:numPr>
          <w:ilvl w:val="0"/>
          <w:numId w:val="0"/>
        </w:numPr>
        <w:ind w:left="0" w:firstLine="0"/>
        <w:rPr>
          <w:rFonts w:hint="eastAsia" w:ascii="宋体" w:hAnsi="宋体" w:eastAsia="宋体" w:cs="宋体"/>
          <w:b/>
          <w:bCs/>
          <w:sz w:val="24"/>
          <w:szCs w:val="24"/>
        </w:rPr>
      </w:pPr>
      <w:r>
        <w:rPr>
          <w:rFonts w:hint="eastAsia" w:ascii="宋体" w:hAnsi="宋体" w:eastAsia="宋体" w:cs="宋体"/>
          <w:b/>
          <w:bCs/>
          <w:sz w:val="24"/>
          <w:szCs w:val="24"/>
          <w:lang w:val="en-US"/>
        </w:rPr>
        <w:t>一、原题回顾</w:t>
      </w:r>
    </w:p>
    <w:p w14:paraId="EFA14613">
      <w:pPr>
        <w:numPr>
          <w:ilvl w:val="0"/>
          <w:numId w:val="0"/>
        </w:numPr>
        <w:ind w:left="0" w:firstLine="0"/>
        <w:rPr>
          <w:rFonts w:hint="eastAsia" w:ascii="宋体" w:hAnsi="宋体" w:eastAsia="宋体" w:cs="宋体"/>
          <w:sz w:val="24"/>
          <w:szCs w:val="24"/>
        </w:rPr>
      </w:pPr>
    </w:p>
    <w:p w14:paraId="FC584E4F">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读完《娘佛》，小齐同学在日记本上写到:照片无言，历史有声；平凡英雄，乱世微光；铭记历史，吾辈自强。</w:t>
      </w:r>
    </w:p>
    <w:p w14:paraId="E740635F">
      <w:pPr>
        <w:numPr>
          <w:ilvl w:val="0"/>
          <w:numId w:val="0"/>
        </w:numPr>
        <w:ind w:left="0" w:firstLine="0"/>
        <w:rPr>
          <w:rFonts w:hint="eastAsia" w:ascii="宋体" w:hAnsi="宋体" w:eastAsia="宋体" w:cs="宋体"/>
          <w:sz w:val="24"/>
          <w:szCs w:val="24"/>
          <w:lang w:val="en-US"/>
        </w:rPr>
      </w:pPr>
      <w:r>
        <w:rPr>
          <w:rFonts w:hint="eastAsia" w:ascii="宋体" w:hAnsi="宋体" w:eastAsia="宋体" w:cs="宋体"/>
          <w:sz w:val="24"/>
          <w:szCs w:val="24"/>
          <w:lang w:val="en-US"/>
        </w:rPr>
        <w:t>针对小齐同学这段话，你有什么联想和思考？请写一篇文章。</w:t>
      </w:r>
    </w:p>
    <w:p w14:paraId="5AF876EB">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要求：选准角度，确定立意，明确文体，自拟标题；不要套作，不得抄袭；不得泄露个人信息；不少于800字。</w:t>
      </w:r>
    </w:p>
    <w:p w14:paraId="B3A8BC02">
      <w:pPr>
        <w:numPr>
          <w:ilvl w:val="0"/>
          <w:numId w:val="0"/>
        </w:numPr>
        <w:ind w:left="0" w:firstLine="0"/>
        <w:rPr>
          <w:rFonts w:hint="eastAsia" w:ascii="宋体" w:hAnsi="宋体" w:eastAsia="宋体" w:cs="宋体"/>
          <w:b/>
          <w:bCs/>
          <w:sz w:val="24"/>
          <w:szCs w:val="24"/>
        </w:rPr>
      </w:pPr>
      <w:r>
        <w:rPr>
          <w:rFonts w:hint="eastAsia" w:ascii="宋体" w:hAnsi="宋体" w:eastAsia="宋体" w:cs="宋体"/>
          <w:b/>
          <w:bCs/>
          <w:sz w:val="24"/>
          <w:szCs w:val="24"/>
          <w:lang w:val="en-US"/>
        </w:rPr>
        <w:t>二、立意分析</w:t>
      </w:r>
    </w:p>
    <w:p w14:paraId="DE593B59">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（一）材料辨析</w:t>
      </w:r>
    </w:p>
    <w:p w14:paraId="D3D303B3">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1.照片无言，历史有声</w:t>
      </w:r>
    </w:p>
    <w:p w14:paraId="EB33AD79">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照片”可以理解为所选历史时期已经可以照相，否则，谈不上“照片”的问题；也可以理解成个人想象中的历史拍照。“历史”侧重于近现代史，材料中指抗战时期。侧重于民族的苦难史、屈辱史、抗争史。“有声”可以理解为优秀中华文化的保护、坚守、传承、信念。</w:t>
      </w:r>
    </w:p>
    <w:p w14:paraId="E71F42D4">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“林徽因与娘佛对视”的照片除了说明林对铁佛艺术价值的肯定，还表明她对中华优秀精神的挽救和传承。</w:t>
      </w:r>
    </w:p>
    <w:p w14:paraId="B8A40C68">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“历史有声”应该指向的历史展现出的对中华文化精神的坚守和追求，定格的瞬间让我们牢记中华民族在遭受屈辱时那个内心深藏的坚定信念。</w:t>
      </w:r>
    </w:p>
    <w:p w14:paraId="CEDF37DB">
      <w:pPr>
        <w:numPr>
          <w:ilvl w:val="0"/>
          <w:numId w:val="0"/>
        </w:numPr>
        <w:ind w:left="0" w:firstLine="0"/>
        <w:rPr>
          <w:rFonts w:hint="eastAsia" w:ascii="宋体" w:hAnsi="宋体" w:eastAsia="宋体" w:cs="宋体"/>
          <w:sz w:val="24"/>
          <w:szCs w:val="24"/>
          <w:lang w:val="en-US"/>
        </w:rPr>
      </w:pPr>
    </w:p>
    <w:p w14:paraId="8C876E3A">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2.平凡英雄，乱世微光</w:t>
      </w:r>
    </w:p>
    <w:p w14:paraId="A70B4CBD">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“平凡英雄”，指的是像柳毓娘那样的人，他们普通平凡、默默无闻，甚至非常渺小，但他们身上蕴含着铁肩道义、家国情怀，为此虽殒身而不恤。</w:t>
      </w:r>
    </w:p>
    <w:p w14:paraId="D58FB43A">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“乱世微光”，平凡英雄虽力量小，但散发着力量之光、希望之光。身处乱世，这微光是星星之火，有些可以燎原的潜在力量。</w:t>
      </w:r>
    </w:p>
    <w:p w14:paraId="7AF7C647">
      <w:pPr>
        <w:numPr>
          <w:ilvl w:val="0"/>
          <w:numId w:val="0"/>
        </w:numPr>
        <w:ind w:left="0" w:firstLine="480" w:firstLineChars="200"/>
        <w:rPr>
          <w:rFonts w:hint="eastAsia" w:ascii="宋体" w:hAnsi="宋体" w:eastAsia="宋体" w:cs="宋体"/>
          <w:sz w:val="24"/>
          <w:szCs w:val="24"/>
          <w:lang w:val="en-US"/>
        </w:rPr>
      </w:pPr>
    </w:p>
    <w:p w14:paraId="46921B22">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3.铭记历史，吾辈自强</w:t>
      </w:r>
    </w:p>
    <w:p w14:paraId="86DC6BAC">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此处的“历史”跟前文是一个时期。为什么要铭记这段历史？因为国家受屈，人民蒙难，文明蒙尘；也因为面对如此困境和苦恼，普通平凡的人们力量虽小但信念坚定，敢于斗争，不怕牺牲。基于此，“吾辈”，我们现在的人面对国家或自我的发展困境如何选择？自强。</w:t>
      </w:r>
    </w:p>
    <w:p w14:paraId="4101322F">
      <w:pPr>
        <w:numPr>
          <w:ilvl w:val="0"/>
          <w:numId w:val="0"/>
        </w:numPr>
        <w:ind w:left="0" w:firstLine="480" w:firstLineChars="200"/>
        <w:rPr>
          <w:rFonts w:hint="eastAsia" w:ascii="宋体" w:hAnsi="宋体" w:eastAsia="宋体" w:cs="宋体"/>
          <w:sz w:val="24"/>
          <w:szCs w:val="24"/>
          <w:lang w:val="en-US"/>
        </w:rPr>
      </w:pPr>
    </w:p>
    <w:p w14:paraId="671F2A57">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（二）关系阐释</w:t>
      </w:r>
    </w:p>
    <w:p w14:paraId="420EF491">
      <w:pPr>
        <w:numPr>
          <w:ilvl w:val="0"/>
          <w:numId w:val="0"/>
        </w:numPr>
        <w:ind w:left="0"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rPr>
        <w:t>以上三句话，可以是因果关系。前两句是一层，主要侧重历史。这里有屈辱，更有坚定的信念和力量，第三句侧重现实。自强的原因是有声（信念）和微小的力量（微光）</w:t>
      </w:r>
    </w:p>
    <w:p w14:paraId="BDB62D55">
      <w:pPr>
        <w:numPr>
          <w:ilvl w:val="0"/>
          <w:numId w:val="0"/>
        </w:numPr>
        <w:ind w:left="0"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rPr>
        <w:t>也可以是</w:t>
      </w:r>
      <w:r>
        <w:rPr>
          <w:rFonts w:hint="eastAsia" w:ascii="宋体" w:hAnsi="宋体" w:cs="宋体"/>
          <w:sz w:val="24"/>
          <w:szCs w:val="24"/>
          <w:lang w:val="en-US" w:eastAsia="zh-CN"/>
        </w:rPr>
        <w:t>递进</w:t>
      </w:r>
      <w:r>
        <w:rPr>
          <w:rFonts w:hint="eastAsia" w:ascii="宋体" w:hAnsi="宋体" w:eastAsia="宋体" w:cs="宋体"/>
          <w:sz w:val="24"/>
          <w:szCs w:val="24"/>
          <w:lang w:val="en-US"/>
        </w:rPr>
        <w:t>关系。从有声到微光到自强，力量从小到大，时间由过去到现在，人物由个体到群体。</w:t>
      </w:r>
      <w:r>
        <w:rPr>
          <w:rFonts w:hint="eastAsia" w:ascii="宋体" w:hAnsi="宋体" w:cs="宋体"/>
          <w:sz w:val="24"/>
          <w:szCs w:val="24"/>
          <w:lang w:val="en-US" w:eastAsia="zh-CN"/>
        </w:rPr>
        <w:t>（个人理解，存疑）</w:t>
      </w:r>
    </w:p>
    <w:p w14:paraId="18DBC19F">
      <w:pPr>
        <w:numPr>
          <w:ilvl w:val="0"/>
          <w:numId w:val="0"/>
        </w:numPr>
        <w:rPr>
          <w:rFonts w:hint="eastAsia" w:ascii="宋体" w:hAnsi="宋体" w:cs="宋体"/>
          <w:sz w:val="24"/>
          <w:szCs w:val="24"/>
          <w:lang w:val="en-US" w:eastAsia="zh-CN"/>
        </w:rPr>
      </w:pPr>
      <w:bookmarkStart w:id="0" w:name="_GoBack"/>
      <w:bookmarkEnd w:id="0"/>
    </w:p>
    <w:p w14:paraId="F68E5A42">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（三）核心立意</w:t>
      </w:r>
    </w:p>
    <w:p w14:paraId="A1AFCBA7">
      <w:pPr>
        <w:numPr>
          <w:ilvl w:val="0"/>
          <w:numId w:val="0"/>
        </w:numPr>
        <w:rPr>
          <w:rFonts w:hint="eastAsia" w:ascii="宋体" w:hAnsi="宋体" w:eastAsia="宋体" w:cs="宋体"/>
          <w:b/>
          <w:bCs/>
          <w:sz w:val="24"/>
          <w:szCs w:val="24"/>
          <w:lang w:val="en-US"/>
        </w:rPr>
      </w:pPr>
      <w:r>
        <w:rPr>
          <w:rFonts w:hint="eastAsia" w:ascii="宋体" w:hAnsi="宋体" w:eastAsia="宋体" w:cs="宋体"/>
          <w:b/>
          <w:bCs/>
          <w:sz w:val="24"/>
          <w:szCs w:val="24"/>
          <w:lang w:val="en-US"/>
        </w:rPr>
        <w:t xml:space="preserve">      铭记历史，吾辈自强。</w:t>
      </w:r>
    </w:p>
    <w:p w14:paraId="2D244987">
      <w:pPr>
        <w:numPr>
          <w:ilvl w:val="0"/>
          <w:numId w:val="0"/>
        </w:numPr>
        <w:rPr>
          <w:rFonts w:hint="eastAsia" w:ascii="宋体" w:hAnsi="宋体" w:eastAsia="宋体" w:cs="宋体"/>
          <w:sz w:val="24"/>
          <w:szCs w:val="24"/>
          <w:lang w:val="en-US"/>
        </w:rPr>
      </w:pPr>
      <w:r>
        <w:rPr>
          <w:rFonts w:hint="eastAsia" w:ascii="宋体" w:hAnsi="宋体" w:eastAsia="宋体" w:cs="宋体"/>
          <w:sz w:val="24"/>
          <w:szCs w:val="24"/>
          <w:lang w:val="en-US"/>
        </w:rPr>
        <w:t>①前后因果关系。</w:t>
      </w:r>
      <w:r>
        <w:rPr>
          <w:rFonts w:hint="eastAsia" w:ascii="宋体" w:hAnsi="宋体" w:eastAsia="宋体" w:cs="宋体"/>
          <w:b w:val="0"/>
          <w:bCs w:val="0"/>
          <w:i w:val="0"/>
          <w:iCs w:val="0"/>
          <w:color w:val="auto"/>
          <w:kern w:val="2"/>
          <w:sz w:val="24"/>
          <w:szCs w:val="24"/>
          <w:highlight w:val="none"/>
          <w:vertAlign w:val="baseline"/>
          <w:lang w:val="en-US" w:eastAsia="zh-CN"/>
        </w:rPr>
        <w:t>自强的原因是有声（信念）和微小的力量（微光）。</w:t>
      </w:r>
    </w:p>
    <w:p w14:paraId="BA521397">
      <w:pPr>
        <w:numPr>
          <w:ilvl w:val="0"/>
          <w:numId w:val="0"/>
        </w:numPr>
        <w:rPr>
          <w:rFonts w:hint="eastAsia" w:ascii="宋体" w:hAnsi="宋体" w:eastAsia="宋体" w:cs="宋体"/>
          <w:sz w:val="24"/>
          <w:szCs w:val="24"/>
          <w:lang w:val="en-US"/>
        </w:rPr>
      </w:pPr>
      <w:r>
        <w:rPr>
          <w:rFonts w:hint="eastAsia" w:ascii="宋体" w:hAnsi="宋体" w:eastAsia="宋体" w:cs="宋体"/>
          <w:sz w:val="24"/>
          <w:szCs w:val="24"/>
          <w:lang w:val="en-US"/>
        </w:rPr>
        <w:t>②重点不是牢记那些耻辱，而是牢记中华民族在遭受耻辱时那个内心深藏的信念。</w:t>
      </w:r>
    </w:p>
    <w:p w14:paraId="7C408003">
      <w:pPr>
        <w:numPr>
          <w:ilvl w:val="0"/>
          <w:numId w:val="0"/>
        </w:numPr>
        <w:rPr>
          <w:rFonts w:hint="eastAsia" w:ascii="宋体" w:hAnsi="宋体" w:eastAsia="宋体" w:cs="宋体"/>
          <w:sz w:val="24"/>
          <w:szCs w:val="24"/>
          <w:lang w:val="en-US"/>
        </w:rPr>
      </w:pPr>
      <w:r>
        <w:rPr>
          <w:rFonts w:hint="eastAsia" w:ascii="宋体" w:hAnsi="宋体" w:eastAsia="宋体" w:cs="宋体"/>
          <w:sz w:val="24"/>
          <w:szCs w:val="24"/>
          <w:lang w:val="en-US"/>
        </w:rPr>
        <w:t>③“微光”是普通人发出的，力量虽小但信念坚定，指向家国情怀。</w:t>
      </w:r>
    </w:p>
    <w:p w14:paraId="429324F1">
      <w:pPr>
        <w:numPr>
          <w:ilvl w:val="0"/>
          <w:numId w:val="0"/>
        </w:numPr>
        <w:rPr>
          <w:rFonts w:hint="eastAsia" w:ascii="宋体" w:hAnsi="宋体" w:eastAsia="宋体" w:cs="宋体"/>
          <w:sz w:val="24"/>
          <w:szCs w:val="24"/>
          <w:lang w:val="en-US"/>
        </w:rPr>
      </w:pPr>
    </w:p>
    <w:p w14:paraId="60014363">
      <w:pPr>
        <w:spacing w:line="288" w:lineRule="auto"/>
        <w:jc w:val="left"/>
        <w:textAlignment w:val="baseline"/>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color w:val="000000"/>
          <w:sz w:val="24"/>
          <w:szCs w:val="24"/>
        </w:rPr>
        <w:t>阅卷标准</w:t>
      </w:r>
    </w:p>
    <w:p w14:paraId="7A394606">
      <w:pPr>
        <w:spacing w:line="276"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作文的立意主要方向为</w:t>
      </w:r>
      <w:r>
        <w:rPr>
          <w:rFonts w:hint="eastAsia" w:ascii="宋体" w:hAnsi="宋体" w:eastAsia="宋体" w:cs="宋体"/>
          <w:color w:val="auto"/>
          <w:sz w:val="24"/>
          <w:szCs w:val="24"/>
        </w:rPr>
        <w:t>从历史当中的英雄人物身上汲取力量，当代青年自立自强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不一定材料所有要素都必须体现，题目要求为“联想与思考”，像“照片”等不体现不影响评分。</w:t>
      </w:r>
    </w:p>
    <w:p w14:paraId="6A547993">
      <w:pPr>
        <w:spacing w:line="276" w:lineRule="auto"/>
        <w:ind w:firstLine="480" w:firstLineChars="200"/>
        <w:rPr>
          <w:rFonts w:hint="eastAsia" w:ascii="宋体" w:hAnsi="宋体" w:eastAsia="宋体" w:cs="宋体"/>
          <w:color w:val="0000FF"/>
          <w:sz w:val="24"/>
          <w:szCs w:val="24"/>
          <w:lang w:val="en-US" w:eastAsia="zh-CN"/>
        </w:rPr>
      </w:pPr>
      <w:r>
        <w:rPr>
          <w:rFonts w:hint="eastAsia" w:ascii="宋体" w:hAnsi="宋体" w:eastAsia="宋体" w:cs="宋体"/>
          <w:sz w:val="24"/>
          <w:szCs w:val="24"/>
        </w:rPr>
        <w:t>建议46分起评，鼓励打高分，适当拉开距离。</w:t>
      </w:r>
      <w:r>
        <w:rPr>
          <w:rFonts w:hint="eastAsia" w:ascii="宋体" w:hAnsi="宋体" w:eastAsia="宋体" w:cs="宋体"/>
          <w:sz w:val="24"/>
          <w:szCs w:val="24"/>
          <w:lang w:val="en-US" w:eastAsia="zh-CN"/>
        </w:rPr>
        <w:t>可</w:t>
      </w:r>
      <w:r>
        <w:rPr>
          <w:rFonts w:hint="eastAsia" w:ascii="宋体" w:hAnsi="宋体" w:eastAsia="宋体" w:cs="宋体"/>
          <w:sz w:val="24"/>
          <w:szCs w:val="24"/>
        </w:rPr>
        <w:t>围绕“</w:t>
      </w:r>
      <w:r>
        <w:rPr>
          <w:rFonts w:hint="eastAsia" w:ascii="宋体" w:hAnsi="宋体" w:eastAsia="宋体" w:cs="宋体"/>
          <w:sz w:val="24"/>
          <w:szCs w:val="24"/>
          <w:lang w:val="en-US" w:eastAsia="zh-CN"/>
        </w:rPr>
        <w:t>有声</w:t>
      </w:r>
      <w:r>
        <w:rPr>
          <w:rFonts w:hint="eastAsia" w:ascii="宋体" w:hAnsi="宋体" w:eastAsia="宋体" w:cs="宋体"/>
          <w:sz w:val="24"/>
          <w:szCs w:val="24"/>
        </w:rPr>
        <w:t>”“微光”“自强”三个关键词</w:t>
      </w:r>
      <w:r>
        <w:rPr>
          <w:rFonts w:hint="eastAsia" w:ascii="宋体" w:hAnsi="宋体" w:eastAsia="宋体" w:cs="宋体"/>
          <w:b/>
          <w:bCs/>
          <w:sz w:val="24"/>
          <w:szCs w:val="24"/>
        </w:rPr>
        <w:t>，</w:t>
      </w:r>
      <w:r>
        <w:rPr>
          <w:rFonts w:hint="eastAsia" w:ascii="宋体" w:hAnsi="宋体" w:eastAsia="宋体" w:cs="宋体"/>
          <w:b w:val="0"/>
          <w:bCs w:val="0"/>
          <w:sz w:val="24"/>
          <w:szCs w:val="24"/>
        </w:rPr>
        <w:t>体现三者的相辅相成或逻辑递进等。</w:t>
      </w:r>
    </w:p>
    <w:p w14:paraId="0C4F10FA">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一类文：60—53分</w:t>
      </w:r>
    </w:p>
    <w:p w14:paraId="3BA76D87">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（1）审题精准：紧扣关键词，不旁逸；站位高远，具有现实性与建设性；感染力强，与材料情感态度价值观一致；逻辑清晰，层层深入，有所升华。</w:t>
      </w:r>
    </w:p>
    <w:p w14:paraId="12C6DB9F">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（2）思想深刻、内容丰富：若写议论文，对观点的分析透彻、有深度，有辩证分析，论证充分而有力；素材使用与名言引用规范、恰当、丰富、新颖，叙议结合紧密，有力证明观点，富有启发性。</w:t>
      </w:r>
    </w:p>
    <w:p w14:paraId="583DA563">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（3）表达与形式好：议论文结构清晰，层次分明，有恰当的衔接与过渡。语言流畅，说服力强，文质兼美，有创新表达。记叙文紧扣主题，故事精彩，富有深刻内涵与情感共鸣。</w:t>
      </w:r>
    </w:p>
    <w:p w14:paraId="23B703BE">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二类文：52—42分</w:t>
      </w:r>
    </w:p>
    <w:p w14:paraId="7FC5EF42">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（1）二类上52—46分：审题准确，立意浅白，理解相对表层，论证不够全面，思路缺少延展。但论证结构整体清晰，材料比较丰富。表达流畅，有一定的文采。</w:t>
      </w:r>
    </w:p>
    <w:p w14:paraId="068542BB">
      <w:pPr>
        <w:spacing w:line="276"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（2）二类下45—42分：审题简单化，分成三部分进行论证，不注重三者关系的探讨，整体性不强，如同阐述三句话的主旨，扩写三句话的内容，主旨分散。思考碎片化，缺少说服力</w:t>
      </w:r>
      <w:r>
        <w:rPr>
          <w:rFonts w:hint="eastAsia" w:ascii="宋体" w:hAnsi="宋体" w:eastAsia="宋体" w:cs="宋体"/>
          <w:sz w:val="24"/>
          <w:szCs w:val="24"/>
          <w:lang w:eastAsia="zh-CN"/>
        </w:rPr>
        <w:t>。</w:t>
      </w:r>
      <w:r>
        <w:rPr>
          <w:rFonts w:hint="eastAsia" w:ascii="宋体" w:hAnsi="宋体" w:eastAsia="宋体" w:cs="宋体"/>
          <w:sz w:val="24"/>
          <w:szCs w:val="24"/>
        </w:rPr>
        <w:t>若写议论文，论证结构逻辑不够清晰，论据较少或较陈旧、不准确。</w:t>
      </w:r>
      <w:r>
        <w:rPr>
          <w:rFonts w:hint="eastAsia" w:ascii="宋体" w:hAnsi="宋体" w:eastAsia="宋体" w:cs="宋体"/>
          <w:sz w:val="24"/>
          <w:szCs w:val="24"/>
          <w:lang w:val="en-US" w:eastAsia="zh-CN"/>
        </w:rPr>
        <w:t>若写记叙文，内容较简单，主题较单薄，情节较陈旧，</w:t>
      </w:r>
      <w:r>
        <w:rPr>
          <w:rFonts w:hint="eastAsia" w:ascii="宋体" w:hAnsi="宋体" w:eastAsia="宋体" w:cs="宋体"/>
          <w:sz w:val="24"/>
          <w:szCs w:val="24"/>
        </w:rPr>
        <w:t>表达不够丰富、准确，缺少吸引力。</w:t>
      </w:r>
    </w:p>
    <w:p w14:paraId="4A3EC3B7">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三类文：41—36分</w:t>
      </w:r>
    </w:p>
    <w:p w14:paraId="318876E1">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立意较为偏颇，主旨游离。内容上一味在讲述历史事件，或简单宣传祖国发展成果，缺少深层次的探讨与思考。表达形式方面，句子不流畅，平铺直叙，读来乏味。总之，文风不正，文脉不畅，文气不顺。</w:t>
      </w:r>
    </w:p>
    <w:p w14:paraId="576C329B">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四类文：35—20分</w:t>
      </w:r>
    </w:p>
    <w:p w14:paraId="3234D9AD">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有跑题现象，不能围绕材料进行分析和论述。观点偏颇激进，立场与主流不一致，或幼稚简单，缺少思维含量。文章脉络不清，中心不明确，言之无物。表达词不达意，不知所云。</w:t>
      </w:r>
    </w:p>
    <w:p w14:paraId="4214884A">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五类文及以下19-0分</w:t>
      </w:r>
    </w:p>
    <w:p w14:paraId="0240C5FA">
      <w:pPr>
        <w:spacing w:line="276"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完全跑题，胡编乱造；抄袭前面材料；观点有悖常理，不符合社会主义核心价值观。</w:t>
      </w:r>
    </w:p>
    <w:p w14:paraId="446CD316">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xml:space="preserve">扣分项： </w:t>
      </w:r>
    </w:p>
    <w:p w14:paraId="5532E24F">
      <w:pPr>
        <w:spacing w:line="276" w:lineRule="auto"/>
        <w:rPr>
          <w:rFonts w:hint="eastAsia" w:ascii="宋体" w:hAnsi="宋体" w:eastAsia="宋体" w:cs="宋体"/>
          <w:sz w:val="24"/>
          <w:szCs w:val="24"/>
        </w:rPr>
      </w:pPr>
      <w:r>
        <w:rPr>
          <w:rFonts w:hint="eastAsia" w:ascii="宋体" w:hAnsi="宋体" w:eastAsia="宋体" w:cs="宋体"/>
          <w:sz w:val="24"/>
          <w:szCs w:val="24"/>
        </w:rPr>
        <w:t xml:space="preserve">    1.错别字：错一个字扣1分，上不封顶。</w:t>
      </w:r>
    </w:p>
    <w:p w14:paraId="63A7B7CC">
      <w:pPr>
        <w:spacing w:line="276" w:lineRule="auto"/>
        <w:rPr>
          <w:rFonts w:hint="eastAsia" w:ascii="宋体" w:hAnsi="宋体" w:eastAsia="宋体" w:cs="宋体"/>
          <w:sz w:val="24"/>
          <w:szCs w:val="24"/>
        </w:rPr>
      </w:pPr>
      <w:r>
        <w:rPr>
          <w:rFonts w:hint="eastAsia" w:ascii="宋体" w:hAnsi="宋体" w:eastAsia="宋体" w:cs="宋体"/>
          <w:sz w:val="24"/>
          <w:szCs w:val="24"/>
        </w:rPr>
        <w:t xml:space="preserve">    2.书写：潦草，扣2分；难以辨认，扣3分。</w:t>
      </w:r>
    </w:p>
    <w:p w14:paraId="026FED64">
      <w:pPr>
        <w:spacing w:line="276" w:lineRule="auto"/>
        <w:rPr>
          <w:rFonts w:hint="eastAsia" w:ascii="宋体" w:hAnsi="宋体" w:eastAsia="宋体" w:cs="宋体"/>
          <w:sz w:val="24"/>
          <w:szCs w:val="24"/>
        </w:rPr>
      </w:pPr>
      <w:r>
        <w:rPr>
          <w:rFonts w:hint="eastAsia" w:ascii="宋体" w:hAnsi="宋体" w:eastAsia="宋体" w:cs="宋体"/>
          <w:sz w:val="24"/>
          <w:szCs w:val="24"/>
        </w:rPr>
        <w:t xml:space="preserve">    3.题目：没有题目，扣2分。</w:t>
      </w:r>
    </w:p>
    <w:p w14:paraId="5DE07BF6">
      <w:pPr>
        <w:spacing w:line="276" w:lineRule="auto"/>
        <w:rPr>
          <w:rFonts w:hint="eastAsia" w:ascii="宋体" w:hAnsi="宋体" w:eastAsia="宋体" w:cs="宋体"/>
          <w:sz w:val="24"/>
          <w:szCs w:val="24"/>
        </w:rPr>
      </w:pPr>
      <w:r>
        <w:rPr>
          <w:rFonts w:hint="eastAsia" w:ascii="宋体" w:hAnsi="宋体" w:eastAsia="宋体" w:cs="宋体"/>
          <w:sz w:val="24"/>
          <w:szCs w:val="24"/>
        </w:rPr>
        <w:t xml:space="preserve">    4.字数：不足400字，20分以下；不足600字，30分以下；满600字、不足800字，每少50字扣1分。</w:t>
      </w:r>
    </w:p>
    <w:p w14:paraId="61BBE1B6">
      <w:pPr>
        <w:spacing w:line="276" w:lineRule="auto"/>
        <w:rPr>
          <w:rFonts w:hint="eastAsia" w:ascii="宋体" w:hAnsi="宋体" w:eastAsia="宋体" w:cs="宋体"/>
          <w:sz w:val="24"/>
          <w:szCs w:val="24"/>
        </w:rPr>
      </w:pPr>
      <w:r>
        <w:rPr>
          <w:rFonts w:hint="eastAsia" w:ascii="宋体" w:hAnsi="宋体" w:eastAsia="宋体" w:cs="宋体"/>
          <w:sz w:val="24"/>
          <w:szCs w:val="24"/>
        </w:rPr>
        <w:t xml:space="preserve">    5.抄袭：抄袭阅读内容的，视轻重程度，研究扣分，比如抄袭400字的，20分以下；抄袭600字的，10分以下；抄袭800字的，0分。</w:t>
      </w:r>
    </w:p>
    <w:p w14:paraId="73EB873D">
      <w:pPr>
        <w:numPr>
          <w:ilvl w:val="0"/>
          <w:numId w:val="0"/>
        </w:numPr>
        <w:rPr>
          <w:rFonts w:hint="eastAsia" w:ascii="宋体" w:hAnsi="宋体" w:eastAsia="宋体" w:cs="宋体"/>
          <w:sz w:val="24"/>
          <w:szCs w:val="24"/>
          <w:lang w:val="en-US" w:eastAsia="zh-CN"/>
        </w:rPr>
      </w:pPr>
    </w:p>
    <w:p w14:paraId="62159881">
      <w:pPr>
        <w:numPr>
          <w:ilvl w:val="0"/>
          <w:numId w:val="0"/>
        </w:numPr>
        <w:rPr>
          <w:rFonts w:hint="eastAsia" w:ascii="宋体" w:hAnsi="宋体" w:eastAsia="宋体" w:cs="宋体"/>
          <w:b/>
          <w:bCs/>
          <w:sz w:val="24"/>
          <w:szCs w:val="24"/>
          <w:lang w:val="en-US"/>
        </w:rPr>
      </w:pPr>
      <w:r>
        <w:rPr>
          <w:rFonts w:hint="eastAsia" w:ascii="宋体" w:hAnsi="宋体" w:cs="宋体"/>
          <w:b/>
          <w:bCs/>
          <w:sz w:val="24"/>
          <w:szCs w:val="24"/>
          <w:lang w:val="en-US" w:eastAsia="zh-CN"/>
        </w:rPr>
        <w:t>四</w:t>
      </w:r>
      <w:r>
        <w:rPr>
          <w:rFonts w:hint="eastAsia" w:ascii="宋体" w:hAnsi="宋体" w:eastAsia="宋体" w:cs="宋体"/>
          <w:b/>
          <w:bCs/>
          <w:sz w:val="24"/>
          <w:szCs w:val="24"/>
          <w:lang w:val="en-US"/>
        </w:rPr>
        <w:t>、问题汇总</w:t>
      </w:r>
    </w:p>
    <w:p w14:paraId="4204FC05">
      <w:pPr>
        <w:pStyle w:val="6"/>
        <w:numPr>
          <w:ilvl w:val="0"/>
          <w:numId w:val="0"/>
        </w:numPr>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1.三个句子的逻辑关系不清晰，或</w:t>
      </w:r>
      <w:r>
        <w:rPr>
          <w:rFonts w:hint="eastAsia" w:ascii="宋体" w:hAnsi="宋体" w:eastAsia="宋体" w:cs="宋体"/>
          <w:sz w:val="24"/>
          <w:szCs w:val="24"/>
          <w:lang w:val="en-US"/>
        </w:rPr>
        <w:t>呈现1：1：1的情况，三个句子之间未建立逻</w:t>
      </w: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lang w:val="en-US"/>
        </w:rPr>
        <w:t>关键概念捕捉理解不准确。部分学生通篇扣着“历史”展开，侧重“以史为镜”，强调铭记历史的重要性而基本不谈“自强”，且铭记的“历史”范围宽泛，大量涉及古代历史；部分学生以“英雄”为关键，但忽视了材料中限定为“平凡”；亦有部分同学关注的是“自强”，忽略了“铭记历史”，且大半篇幅都在阐释当代中国的成就，“自强”落点不明确。</w:t>
      </w:r>
    </w:p>
    <w:p w14:paraId="791F2709">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rPr>
        <w:t>辑联系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t>或干脆没有。</w:t>
      </w:r>
    </w:p>
    <w:p w14:paraId="544383BA">
      <w:pPr>
        <w:pStyle w:val="6"/>
        <w:numPr>
          <w:ilvl w:val="0"/>
          <w:numId w:val="0"/>
        </w:numPr>
        <w:ind w:left="0" w:leftChars="0" w:firstLine="0" w:firstLineChars="0"/>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lang w:val="en-US"/>
        </w:rPr>
        <w:t>脱离语境或完全结合现代文二。作文材料与现代文二密切相关，这就限定了“历史”，即需铭记的主体是中国近现代史为佳。同时部分学生几乎写成了《娘佛》的读后感，脱离了作文考察需要。</w:t>
      </w:r>
    </w:p>
    <w:p w14:paraId="678EBECE">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4.所举事例范围宽泛，材料中侧重抗战时期。范围吾辈主要指青年，但实例中多非青年。</w:t>
      </w:r>
    </w:p>
    <w:p w14:paraId="FF07DEF6">
      <w:pPr>
        <w:numPr>
          <w:ilvl w:val="0"/>
          <w:numId w:val="0"/>
        </w:numPr>
        <w:rPr>
          <w:rFonts w:hint="eastAsia" w:ascii="宋体" w:hAnsi="宋体" w:eastAsia="宋体" w:cs="宋体"/>
          <w:sz w:val="24"/>
          <w:szCs w:val="24"/>
          <w:lang w:val="en-US"/>
        </w:rPr>
      </w:pPr>
      <w:r>
        <w:rPr>
          <w:rFonts w:hint="eastAsia" w:ascii="宋体" w:hAnsi="宋体" w:eastAsia="宋体" w:cs="宋体"/>
          <w:sz w:val="24"/>
          <w:szCs w:val="24"/>
          <w:lang w:val="en-US" w:eastAsia="zh-CN"/>
        </w:rPr>
        <w:t>5</w:t>
      </w:r>
      <w:r>
        <w:rPr>
          <w:rFonts w:hint="eastAsia" w:ascii="宋体" w:hAnsi="宋体" w:eastAsia="宋体" w:cs="宋体"/>
          <w:sz w:val="24"/>
          <w:szCs w:val="24"/>
          <w:lang w:val="en-US"/>
        </w:rPr>
        <w:t>.基础性错误频出，存在明显的事实性错误，错别字情况多。如“1940年鸦片战争”“抵砺”等。</w:t>
      </w:r>
    </w:p>
    <w:p w14:paraId="20F796D6">
      <w:pPr>
        <w:numPr>
          <w:ilvl w:val="0"/>
          <w:numId w:val="0"/>
        </w:numPr>
        <w:rPr>
          <w:rFonts w:hint="default" w:ascii="宋体" w:hAnsi="宋体" w:cs="宋体"/>
          <w:sz w:val="24"/>
          <w:szCs w:val="24"/>
          <w:lang w:val="en-US" w:eastAsia="zh-CN"/>
        </w:rPr>
      </w:pPr>
    </w:p>
    <w:p w14:paraId="DC0F9426">
      <w:pPr>
        <w:numPr>
          <w:ilvl w:val="0"/>
          <w:numId w:val="0"/>
        </w:numPr>
        <w:ind w:left="0" w:firstLine="0"/>
        <w:rPr>
          <w:rFonts w:hint="eastAsia" w:ascii="宋体" w:hAnsi="宋体" w:eastAsia="宋体" w:cs="宋体"/>
          <w:b/>
          <w:bCs/>
          <w:sz w:val="24"/>
          <w:szCs w:val="24"/>
          <w:lang w:val="en-US"/>
        </w:rPr>
      </w:pPr>
      <w:r>
        <w:rPr>
          <w:rFonts w:hint="eastAsia" w:ascii="宋体" w:hAnsi="宋体" w:eastAsia="宋体" w:cs="宋体"/>
          <w:b/>
          <w:bCs/>
          <w:sz w:val="24"/>
          <w:szCs w:val="24"/>
          <w:lang w:val="en-US"/>
        </w:rPr>
        <w:t>五、高分作文</w:t>
      </w:r>
    </w:p>
    <w:p w14:paraId="20259DCF">
      <w:pPr>
        <w:numPr>
          <w:ilvl w:val="0"/>
          <w:numId w:val="0"/>
        </w:numPr>
        <w:ind w:left="0" w:firstLine="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514975" cy="3390900"/>
            <wp:effectExtent l="0" t="0" r="952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5514975" cy="3390900"/>
                    </a:xfrm>
                    <a:prstGeom prst="rect">
                      <a:avLst/>
                    </a:prstGeom>
                  </pic:spPr>
                </pic:pic>
              </a:graphicData>
            </a:graphic>
          </wp:inline>
        </w:drawing>
      </w:r>
    </w:p>
    <w:p w14:paraId="C7FBDA16">
      <w:pPr>
        <w:numPr>
          <w:ilvl w:val="0"/>
          <w:numId w:val="0"/>
        </w:numPr>
        <w:ind w:lef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7325" cy="3256280"/>
            <wp:effectExtent l="0" t="0" r="9525" b="127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67325" cy="325628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71770" cy="3190240"/>
            <wp:effectExtent l="0" t="0" r="5080" b="1016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7"/>
                    <a:stretch>
                      <a:fillRect/>
                    </a:stretch>
                  </pic:blipFill>
                  <pic:spPr>
                    <a:xfrm>
                      <a:off x="0" y="0"/>
                      <a:ext cx="5271770" cy="3190240"/>
                    </a:xfrm>
                    <a:prstGeom prst="rect">
                      <a:avLst/>
                    </a:prstGeom>
                  </pic:spPr>
                </pic:pic>
              </a:graphicData>
            </a:graphic>
          </wp:inline>
        </w:drawing>
      </w:r>
    </w:p>
    <w:p w14:paraId="F5DF5518">
      <w:pPr>
        <w:numPr>
          <w:ilvl w:val="0"/>
          <w:numId w:val="0"/>
        </w:numPr>
        <w:ind w:left="0" w:firstLine="0"/>
        <w:rPr>
          <w:rFonts w:hint="eastAsia" w:ascii="宋体" w:hAnsi="宋体" w:eastAsia="宋体" w:cs="宋体"/>
          <w:sz w:val="24"/>
          <w:szCs w:val="24"/>
          <w:lang w:val="en-US"/>
        </w:rPr>
      </w:pPr>
    </w:p>
    <w:p w14:paraId="E42B9FFA">
      <w:pPr>
        <w:numPr>
          <w:ilvl w:val="0"/>
          <w:numId w:val="0"/>
        </w:numPr>
        <w:ind w:lef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8595" cy="3164205"/>
            <wp:effectExtent l="0" t="0" r="8255" b="1714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268595" cy="3164205"/>
                    </a:xfrm>
                    <a:prstGeom prst="rect">
                      <a:avLst/>
                    </a:prstGeom>
                  </pic:spPr>
                </pic:pic>
              </a:graphicData>
            </a:graphic>
          </wp:inline>
        </w:drawing>
      </w:r>
    </w:p>
    <w:p w14:paraId="ED60E64D">
      <w:pPr>
        <w:numPr>
          <w:ilvl w:val="0"/>
          <w:numId w:val="0"/>
        </w:numPr>
        <w:ind w:left="0" w:firstLine="0"/>
        <w:rPr>
          <w:rFonts w:hint="eastAsia" w:ascii="宋体" w:hAnsi="宋体" w:eastAsia="宋体" w:cs="宋体"/>
          <w:sz w:val="24"/>
          <w:szCs w:val="24"/>
          <w:lang w:val="en-US"/>
        </w:rPr>
      </w:pPr>
      <w:r>
        <w:drawing>
          <wp:inline distT="0" distB="0" distL="114300" distR="114300">
            <wp:extent cx="5424805" cy="2839085"/>
            <wp:effectExtent l="0" t="0" r="4445" b="1841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9" cstate="print"/>
                    <a:srcRect l="-593" t="15751"/>
                    <a:stretch>
                      <a:fillRect/>
                    </a:stretch>
                  </pic:blipFill>
                  <pic:spPr>
                    <a:xfrm>
                      <a:off x="0" y="0"/>
                      <a:ext cx="5424849" cy="2839661"/>
                    </a:xfrm>
                    <a:prstGeom prst="rect">
                      <a:avLst/>
                    </a:prstGeom>
                  </pic:spPr>
                </pic:pic>
              </a:graphicData>
            </a:graphic>
          </wp:inline>
        </w:drawing>
      </w:r>
    </w:p>
    <w:p w14:paraId="78EB8C72">
      <w:pPr>
        <w:numPr>
          <w:ilvl w:val="0"/>
          <w:numId w:val="0"/>
        </w:numPr>
        <w:ind w:left="0" w:firstLine="0"/>
        <w:rPr>
          <w:rFonts w:hint="eastAsia" w:ascii="宋体" w:hAnsi="宋体" w:eastAsia="宋体" w:cs="宋体"/>
          <w:sz w:val="24"/>
          <w:szCs w:val="24"/>
          <w:lang w:val="en-US"/>
        </w:rPr>
      </w:pPr>
    </w:p>
    <w:p w14:paraId="05C2F4C9">
      <w:pPr>
        <w:numPr>
          <w:ilvl w:val="0"/>
          <w:numId w:val="0"/>
        </w:numPr>
        <w:ind w:left="0" w:firstLine="0"/>
        <w:rPr>
          <w:rFonts w:hint="eastAsia" w:ascii="宋体" w:hAnsi="宋体" w:eastAsia="宋体" w:cs="宋体"/>
          <w:sz w:val="24"/>
          <w:szCs w:val="24"/>
          <w:lang w:val="en-US"/>
        </w:rPr>
      </w:pPr>
      <w:r>
        <w:drawing>
          <wp:inline distT="0" distB="0" distL="114300" distR="114300">
            <wp:extent cx="5463540" cy="3531235"/>
            <wp:effectExtent l="0" t="0" r="3810" b="1206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0" cstate="print"/>
                    <a:srcRect/>
                    <a:stretch>
                      <a:fillRect/>
                    </a:stretch>
                  </pic:blipFill>
                  <pic:spPr>
                    <a:xfrm>
                      <a:off x="0" y="0"/>
                      <a:ext cx="5464055" cy="3531235"/>
                    </a:xfrm>
                    <a:prstGeom prst="rect">
                      <a:avLst/>
                    </a:prstGeom>
                  </pic:spPr>
                </pic:pic>
              </a:graphicData>
            </a:graphic>
          </wp:inline>
        </w:drawing>
      </w:r>
    </w:p>
    <w:p w14:paraId="28D9372D">
      <w:pPr>
        <w:numPr>
          <w:ilvl w:val="0"/>
          <w:numId w:val="0"/>
        </w:numPr>
        <w:ind w:left="0" w:firstLine="0"/>
        <w:rPr>
          <w:rFonts w:hint="eastAsia" w:ascii="宋体" w:hAnsi="宋体" w:eastAsia="宋体" w:cs="宋体"/>
          <w:sz w:val="24"/>
          <w:szCs w:val="24"/>
          <w:lang w:val="en-US"/>
        </w:rPr>
      </w:pPr>
    </w:p>
    <w:p w14:paraId="907D818B">
      <w:pPr>
        <w:numPr>
          <w:ilvl w:val="0"/>
          <w:numId w:val="0"/>
        </w:numPr>
        <w:ind w:lef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591685" cy="4379595"/>
            <wp:effectExtent l="0" t="0" r="18415" b="1905"/>
            <wp:docPr id="5" name="图片 5" descr="微信图片_202509121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912144002"/>
                    <pic:cNvPicPr>
                      <a:picLocks noChangeAspect="1"/>
                    </pic:cNvPicPr>
                  </pic:nvPicPr>
                  <pic:blipFill>
                    <a:blip r:embed="rId11"/>
                    <a:stretch>
                      <a:fillRect/>
                    </a:stretch>
                  </pic:blipFill>
                  <pic:spPr>
                    <a:xfrm>
                      <a:off x="0" y="0"/>
                      <a:ext cx="4591685" cy="437959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269230" cy="4543425"/>
            <wp:effectExtent l="0" t="0" r="7620" b="9525"/>
            <wp:docPr id="6" name="图片 6" descr="微信图片_2025091214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12143958"/>
                    <pic:cNvPicPr>
                      <a:picLocks noChangeAspect="1"/>
                    </pic:cNvPicPr>
                  </pic:nvPicPr>
                  <pic:blipFill>
                    <a:blip r:embed="rId12"/>
                    <a:stretch>
                      <a:fillRect/>
                    </a:stretch>
                  </pic:blipFill>
                  <pic:spPr>
                    <a:xfrm>
                      <a:off x="0" y="0"/>
                      <a:ext cx="5269230" cy="4543425"/>
                    </a:xfrm>
                    <a:prstGeom prst="rect">
                      <a:avLst/>
                    </a:prstGeom>
                  </pic:spPr>
                </pic:pic>
              </a:graphicData>
            </a:graphic>
          </wp:inline>
        </w:drawing>
      </w:r>
    </w:p>
    <w:p w14:paraId="80C128B2">
      <w:pPr>
        <w:numPr>
          <w:ilvl w:val="0"/>
          <w:numId w:val="0"/>
        </w:numPr>
        <w:ind w:left="0" w:firstLine="0"/>
        <w:rPr>
          <w:rFonts w:hint="eastAsia" w:ascii="宋体" w:hAnsi="宋体" w:eastAsia="宋体" w:cs="宋体"/>
          <w:sz w:val="24"/>
          <w:szCs w:val="24"/>
        </w:rPr>
      </w:pPr>
    </w:p>
    <w:p w14:paraId="AAAEC148">
      <w:pPr>
        <w:numPr>
          <w:ilvl w:val="0"/>
          <w:numId w:val="0"/>
        </w:numPr>
        <w:ind w:left="0" w:firstLine="0"/>
        <w:rPr>
          <w:rFonts w:hint="eastAsia" w:ascii="宋体" w:hAnsi="宋体" w:eastAsia="宋体" w:cs="宋体"/>
          <w:sz w:val="24"/>
          <w:szCs w:val="24"/>
        </w:rPr>
      </w:pPr>
    </w:p>
    <w:p w14:paraId="0D431C93">
      <w:pPr>
        <w:numPr>
          <w:ilvl w:val="0"/>
          <w:numId w:val="0"/>
        </w:numPr>
        <w:ind w:left="0" w:firstLine="0"/>
        <w:rPr>
          <w:rFonts w:hint="eastAsia" w:ascii="宋体" w:hAnsi="宋体" w:eastAsia="宋体" w:cs="宋体"/>
          <w:sz w:val="24"/>
          <w:szCs w:val="24"/>
        </w:rPr>
      </w:pPr>
    </w:p>
    <w:p w14:paraId="9641271A">
      <w:pPr>
        <w:numPr>
          <w:ilvl w:val="0"/>
          <w:numId w:val="0"/>
        </w:numPr>
        <w:ind w:left="0" w:firstLine="0"/>
        <w:rPr>
          <w:rFonts w:hint="eastAsia" w:ascii="宋体" w:hAnsi="宋体" w:eastAsia="宋体" w:cs="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543A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A0D09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19A0D09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84231A"/>
    <w:rsid w:val="02FC6355"/>
    <w:rsid w:val="032D29B2"/>
    <w:rsid w:val="04983E5B"/>
    <w:rsid w:val="06253E14"/>
    <w:rsid w:val="069F7723"/>
    <w:rsid w:val="06ED4932"/>
    <w:rsid w:val="06F37A6F"/>
    <w:rsid w:val="09B94F9F"/>
    <w:rsid w:val="0BC81BCE"/>
    <w:rsid w:val="0BEA7692"/>
    <w:rsid w:val="0F4C5F6E"/>
    <w:rsid w:val="0F6E05DA"/>
    <w:rsid w:val="108A0935"/>
    <w:rsid w:val="11C444E1"/>
    <w:rsid w:val="12EF3EDA"/>
    <w:rsid w:val="132E255A"/>
    <w:rsid w:val="135D4DFE"/>
    <w:rsid w:val="138E4DA7"/>
    <w:rsid w:val="140432BB"/>
    <w:rsid w:val="159266A5"/>
    <w:rsid w:val="18D55226"/>
    <w:rsid w:val="1A0379A9"/>
    <w:rsid w:val="1A6D34CE"/>
    <w:rsid w:val="1AE259D8"/>
    <w:rsid w:val="1B280A3D"/>
    <w:rsid w:val="1BBC447B"/>
    <w:rsid w:val="1D036806"/>
    <w:rsid w:val="1F3A4035"/>
    <w:rsid w:val="233F60BE"/>
    <w:rsid w:val="23A1214F"/>
    <w:rsid w:val="24A53360"/>
    <w:rsid w:val="25823163"/>
    <w:rsid w:val="28FC05AD"/>
    <w:rsid w:val="294E0E09"/>
    <w:rsid w:val="2C2C6087"/>
    <w:rsid w:val="2CDD6541"/>
    <w:rsid w:val="31015D52"/>
    <w:rsid w:val="316B2774"/>
    <w:rsid w:val="31C22153"/>
    <w:rsid w:val="326A4C5E"/>
    <w:rsid w:val="35727C2D"/>
    <w:rsid w:val="368D0A96"/>
    <w:rsid w:val="37384EA6"/>
    <w:rsid w:val="3AB807D8"/>
    <w:rsid w:val="3C2974B3"/>
    <w:rsid w:val="3E640D24"/>
    <w:rsid w:val="3E8E35FE"/>
    <w:rsid w:val="3FB84DD6"/>
    <w:rsid w:val="3FC86191"/>
    <w:rsid w:val="400224F5"/>
    <w:rsid w:val="40A47108"/>
    <w:rsid w:val="41D1217F"/>
    <w:rsid w:val="42603807"/>
    <w:rsid w:val="433B1FA6"/>
    <w:rsid w:val="442962A2"/>
    <w:rsid w:val="456349FB"/>
    <w:rsid w:val="48F350D1"/>
    <w:rsid w:val="498D1081"/>
    <w:rsid w:val="4AAC3789"/>
    <w:rsid w:val="4B1530DD"/>
    <w:rsid w:val="4C7277D3"/>
    <w:rsid w:val="4DE374C2"/>
    <w:rsid w:val="4F005E52"/>
    <w:rsid w:val="4F90367A"/>
    <w:rsid w:val="4FF54339"/>
    <w:rsid w:val="50125E3D"/>
    <w:rsid w:val="525A1D1D"/>
    <w:rsid w:val="549E2395"/>
    <w:rsid w:val="54F975CB"/>
    <w:rsid w:val="55777CC8"/>
    <w:rsid w:val="58216C5D"/>
    <w:rsid w:val="58B04375"/>
    <w:rsid w:val="5DA00402"/>
    <w:rsid w:val="5FE175D9"/>
    <w:rsid w:val="62744735"/>
    <w:rsid w:val="634E31D8"/>
    <w:rsid w:val="65181CEF"/>
    <w:rsid w:val="690D143F"/>
    <w:rsid w:val="69794D27"/>
    <w:rsid w:val="69DA3A17"/>
    <w:rsid w:val="6D6D06FE"/>
    <w:rsid w:val="6D995997"/>
    <w:rsid w:val="700C2451"/>
    <w:rsid w:val="70DA42FD"/>
    <w:rsid w:val="72347A3D"/>
    <w:rsid w:val="731629DD"/>
    <w:rsid w:val="73905BE7"/>
    <w:rsid w:val="755B4BA2"/>
    <w:rsid w:val="765B7C8E"/>
    <w:rsid w:val="7BEB6BA2"/>
    <w:rsid w:val="7D4B1AE1"/>
    <w:rsid w:val="7D562F5D"/>
    <w:rsid w:val="7DDB10A1"/>
    <w:rsid w:val="7EB048EF"/>
    <w:rsid w:val="7F9E299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5">
    <w:name w:val="Default Paragraph Font"/>
    <w:uiPriority w:val="1"/>
  </w:style>
  <w:style w:type="table" w:default="1" w:styleId="4">
    <w:name w:val="Normal Table"/>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1995</Words>
  <Characters>2049</Characters>
  <Paragraphs>45</Paragraphs>
  <TotalTime>34</TotalTime>
  <ScaleCrop>false</ScaleCrop>
  <LinksUpToDate>false</LinksUpToDate>
  <CharactersWithSpaces>2076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2025-09-11T06:13:00Z</dcterms:created>
  <dc:creator>BJS5-W00</dc:creator>
  <cp:lastModifiedBy>风云一举</cp:lastModifiedBy>
  <dcterms:modified xsi:type="dcterms:W3CDTF">2025-09-12T07:16:29Z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297678FB0B1845EE9EC635970077301B_13</vt:lpwstr>
  </property>
  <property fmtid="{D5CDD505-2E9C-101B-9397-08002B2CF9AE}" pid="3" name="KSOTemplateDocerSaveRecord">
    <vt:lpwstr>eyJoZGlkIjoiZTk4ODMxNDUzOWE4ZTQxZGQ2MjY1YTY4YTBlYTA2NDEiLCJ1c2VySWQiOiIxMjYyMjQ1MDMyIn0=</vt:lpwstr>
  </property>
  <property fmtid="{D5CDD505-2E9C-101B-9397-08002B2CF9AE}" pid="4" name="KSOProductBuildVer">
    <vt:lpwstr>2052-12.1.0.22529</vt:lpwstr>
  </property>
</Properties>
</file>